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7F" w:rsidRDefault="00B11A7F" w:rsidP="00B11A7F">
      <w:pPr>
        <w:jc w:val="right"/>
      </w:pPr>
      <w:r>
        <w:t>Załącznik nr 2</w:t>
      </w:r>
    </w:p>
    <w:p w:rsidR="0075049A" w:rsidRPr="0075049A" w:rsidRDefault="00C52D84" w:rsidP="0075049A">
      <w:pPr>
        <w:pStyle w:val="Nagwek1"/>
        <w:spacing w:before="240"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Treści </w:t>
      </w:r>
      <w:r w:rsidRPr="001D771C">
        <w:rPr>
          <w:sz w:val="32"/>
          <w:szCs w:val="32"/>
          <w:u w:val="single"/>
        </w:rPr>
        <w:t>dotyczące obszarów wychowania i profilaktyki zawarte w podsta</w:t>
      </w:r>
      <w:r>
        <w:rPr>
          <w:sz w:val="32"/>
          <w:szCs w:val="32"/>
          <w:u w:val="single"/>
        </w:rPr>
        <w:t>wach progra</w:t>
      </w:r>
      <w:r w:rsidRPr="001D771C">
        <w:rPr>
          <w:sz w:val="32"/>
          <w:szCs w:val="32"/>
          <w:u w:val="single"/>
        </w:rPr>
        <w:t>mowych przedmiotów kształcenia ogól</w:t>
      </w:r>
      <w:bookmarkStart w:id="0" w:name="_GoBack"/>
      <w:bookmarkEnd w:id="0"/>
      <w:r w:rsidRPr="001D771C">
        <w:rPr>
          <w:sz w:val="32"/>
          <w:szCs w:val="32"/>
          <w:u w:val="single"/>
        </w:rPr>
        <w:t>nego</w:t>
      </w:r>
    </w:p>
    <w:p w:rsidR="00006E0E" w:rsidRDefault="00006E0E" w:rsidP="00C52D84">
      <w:pPr>
        <w:rPr>
          <w:b/>
          <w:i/>
        </w:rPr>
      </w:pPr>
    </w:p>
    <w:p w:rsidR="0075049A" w:rsidRDefault="0075049A" w:rsidP="00C52D84">
      <w:pPr>
        <w:rPr>
          <w:b/>
          <w:i/>
        </w:rPr>
      </w:pPr>
    </w:p>
    <w:p w:rsidR="00C52D84" w:rsidRPr="008418BF" w:rsidRDefault="00C52D84" w:rsidP="00C52D84">
      <w:pPr>
        <w:rPr>
          <w:b/>
          <w:i/>
        </w:rPr>
      </w:pPr>
      <w:r w:rsidRPr="008418BF">
        <w:rPr>
          <w:b/>
          <w:i/>
        </w:rPr>
        <w:t>Tabela nr 1. Zdrowie – edukacja zdrowotna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0"/>
        <w:gridCol w:w="10"/>
        <w:gridCol w:w="6550"/>
        <w:gridCol w:w="10"/>
      </w:tblGrid>
      <w:tr w:rsidR="00C52D84" w:rsidRPr="00373A5A" w:rsidTr="00006E0E">
        <w:trPr>
          <w:gridBefore w:val="1"/>
          <w:wBefore w:w="10" w:type="dxa"/>
          <w:trHeight w:val="310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C52D84" w:rsidRPr="00373A5A" w:rsidTr="00006E0E">
        <w:trPr>
          <w:gridBefore w:val="1"/>
          <w:wBefore w:w="10" w:type="dxa"/>
          <w:trHeight w:val="29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/>
        </w:tc>
      </w:tr>
      <w:tr w:rsidR="00C52D84" w:rsidRPr="00373A5A" w:rsidTr="00006E0E">
        <w:trPr>
          <w:gridBefore w:val="1"/>
          <w:wBefore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E0E" w:rsidRDefault="00006E0E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Edukacja wczesnoszkolna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dba o higienę oraz estetykę własną i otoczenia;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ma świadomość znaczenia odpowiedniej diety dla utrzymania zdrowia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człowieka;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posługuje się numerami telefonów alarmowych, formułuje komunikat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wezwanie o pomoc: Policji, Pogotowia Ratunkowego, Straży Pożarnej;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posługuje się danymi osobowymi w kontakcie ze służbami mundurowymi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i medycznymi, w sytuacji zagrożenia zdrowia i życia;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reaguje stosownym zachowaniem w sytuacji zagrożenia bezpieczeństwa,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zdrowia jego lub innej osoby;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wymienia wartości odżywcze produktów żywnościowych, ma świadomość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8D1367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znaczenia odpowiedniej diety dla utrzymania zdrowia, ogranicza spożywa-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8D1367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nie posiłków o niskich wartościach odżywczych i niezdrowych, zachowuje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8D1367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umiar w spożywaniu produktów słodzonych, zna konsekwencje zjadania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8D1367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ich w nadmiarze;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przygotowuje posiłki służące utrzymaniu zdrowia;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ubiera się odpowiednio do stanu pogody, poszukuje informacji na temat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pogody, wykorzystując np. internet;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ma świadomość, iż nieodpowiedzialne korzystanie z technologii ma wpływ</w:t>
            </w:r>
          </w:p>
        </w:tc>
      </w:tr>
      <w:tr w:rsidR="00C52D84" w:rsidRPr="00373A5A" w:rsidTr="00006E0E">
        <w:trPr>
          <w:gridBefore w:val="1"/>
          <w:wBefore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na utratę zdrowia człowieka;</w:t>
            </w:r>
          </w:p>
          <w:p w:rsidR="00C52D84" w:rsidRPr="00373A5A" w:rsidRDefault="00C52D84" w:rsidP="00330461">
            <w:pPr>
              <w:ind w:left="440"/>
              <w:rPr>
                <w:sz w:val="20"/>
                <w:szCs w:val="20"/>
              </w:rPr>
            </w:pPr>
          </w:p>
        </w:tc>
      </w:tr>
      <w:tr w:rsidR="00C52D84" w:rsidRPr="00373A5A" w:rsidTr="00006E0E">
        <w:trPr>
          <w:gridBefore w:val="1"/>
          <w:wBefore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E0E" w:rsidRDefault="00006E0E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Informatyka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w sposób odpowiedzialny posługuje się technologią dostosowaną do jego</w:t>
            </w:r>
          </w:p>
        </w:tc>
      </w:tr>
      <w:tr w:rsidR="00C52D84" w:rsidRPr="00373A5A" w:rsidTr="00006E0E">
        <w:trPr>
          <w:gridBefore w:val="1"/>
          <w:wBefore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predyspozycji psychofizycznych i zdrowotnych;</w:t>
            </w:r>
          </w:p>
          <w:p w:rsidR="00C52D84" w:rsidRPr="00373A5A" w:rsidRDefault="00C52D84" w:rsidP="00330461">
            <w:pPr>
              <w:ind w:left="440"/>
              <w:rPr>
                <w:sz w:val="20"/>
                <w:szCs w:val="20"/>
              </w:rPr>
            </w:pPr>
          </w:p>
        </w:tc>
      </w:tr>
      <w:tr w:rsidR="00C52D84" w:rsidRPr="00373A5A" w:rsidTr="00006E0E">
        <w:trPr>
          <w:gridBefore w:val="1"/>
          <w:wBefore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E0E" w:rsidRDefault="00006E0E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Biologia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analizuje związek pomiędzy własnym postępowaniem a zachowaniem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8D1367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zdrowia oraz rozpoznaje sytuacje wymagające konsultacji lekarskiej;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uzasadnia konieczność ochrony przyrody;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opisuje i prezentuje postawę i zachowania człowieka odpowiedzialnie</w:t>
            </w:r>
          </w:p>
        </w:tc>
      </w:tr>
      <w:tr w:rsidR="00C52D84" w:rsidRPr="00373A5A" w:rsidTr="00006E0E">
        <w:trPr>
          <w:gridBefore w:val="1"/>
          <w:wBefore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korzystającego z dóbr przyrody;</w:t>
            </w:r>
          </w:p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</w:p>
        </w:tc>
      </w:tr>
      <w:tr w:rsidR="00C52D84" w:rsidRPr="00373A5A" w:rsidTr="00006E0E">
        <w:trPr>
          <w:gridBefore w:val="1"/>
          <w:wBefore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E0E" w:rsidRDefault="00006E0E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Wychowanie fizyczne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opisuje, jakie znaczenie ma aktywność fizyczna dla zdrowia;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opisuje piramidę żywienia i aktywności fizycznej;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─  opisuje zasady zdrowego odżywiania;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przestrzega zasad higieny osobistej i czystości odzieży;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przyjmuje prawidłową postawę ciała w różnych sytuacjach;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omawia sposoby postępowania w sytuacji zagrożenia zdrowia lub życia;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wymienia czynniki, które wpływają pozytywnie i negatywnie na zdrowie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i samopoczucie oraz wskazuje te, na które może mieć wpływ;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omawia sposoby redukowania nadmiernego stresu i radzenia sobie z nim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w sposób konstruktywny;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wymienia przyczyny i skutki otyłości oraz nieuzasadnionego odchudzania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się i używania sterydów w celu zwiększenia masy mięśni;</w:t>
            </w:r>
          </w:p>
        </w:tc>
      </w:tr>
      <w:tr w:rsidR="00C52D84" w:rsidRPr="00373A5A" w:rsidTr="00006E0E">
        <w:trPr>
          <w:gridBefore w:val="1"/>
          <w:wBefore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373A5A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─</w:t>
            </w:r>
            <w:r w:rsidRPr="00373A5A">
              <w:rPr>
                <w:rFonts w:eastAsia="Calibri"/>
                <w:sz w:val="20"/>
                <w:szCs w:val="20"/>
              </w:rPr>
              <w:t xml:space="preserve">  wyjaśnia wymogi higieny wynikające ze zmian zachodzących w organizmie</w:t>
            </w:r>
          </w:p>
        </w:tc>
      </w:tr>
      <w:tr w:rsidR="00C52D84" w:rsidRPr="00373A5A" w:rsidTr="00006E0E">
        <w:trPr>
          <w:gridBefore w:val="1"/>
          <w:wBefore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73A5A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335"/>
              <w:rPr>
                <w:rFonts w:eastAsia="Calibri"/>
                <w:sz w:val="20"/>
                <w:szCs w:val="20"/>
              </w:rPr>
            </w:pPr>
            <w:r w:rsidRPr="00373A5A">
              <w:rPr>
                <w:rFonts w:eastAsia="Calibri"/>
                <w:sz w:val="20"/>
                <w:szCs w:val="20"/>
              </w:rPr>
              <w:t>w okresie dojrzewania;</w:t>
            </w:r>
          </w:p>
          <w:p w:rsidR="00C52D84" w:rsidRPr="00373A5A" w:rsidRDefault="00C52D84" w:rsidP="00330461">
            <w:pPr>
              <w:ind w:left="335"/>
              <w:rPr>
                <w:sz w:val="20"/>
                <w:szCs w:val="20"/>
              </w:rPr>
            </w:pPr>
          </w:p>
        </w:tc>
      </w:tr>
      <w:tr w:rsidR="00C52D84" w:rsidRPr="00F61936" w:rsidTr="00006E0E">
        <w:trPr>
          <w:gridAfter w:val="1"/>
          <w:wAfter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006E0E">
            <w:pPr>
              <w:ind w:firstLine="80"/>
              <w:rPr>
                <w:rFonts w:eastAsia="Calibri"/>
                <w:sz w:val="20"/>
                <w:szCs w:val="20"/>
              </w:rPr>
            </w:pP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WOS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rozpoznaje przypadki wymagające postaw asertywnych;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podaje przykłady trudnych społecznie sytuacji, w których należy zachować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się asertywnie; uzasadnia, że można zachować dystans wobec nieapro-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bowanych przez siebie zachowań innych ludzi lub przeciwstawić się im;</w:t>
            </w:r>
          </w:p>
        </w:tc>
      </w:tr>
      <w:tr w:rsidR="00C52D84" w:rsidRPr="00F61936" w:rsidTr="00006E0E">
        <w:trPr>
          <w:gridAfter w:val="1"/>
          <w:wAfter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przedstawia różne formy zachowań asertywnych;</w:t>
            </w:r>
          </w:p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</w:p>
        </w:tc>
      </w:tr>
      <w:tr w:rsidR="00C52D84" w:rsidRPr="00F61936" w:rsidTr="00006E0E">
        <w:trPr>
          <w:gridAfter w:val="1"/>
          <w:wAfter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Przyroda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kształtowanie umiejętności właściwego reagowania na niebezpieczeństwa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zagrażające życiu i zdrowiu;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doskonalenie umiejętności dbałości o własne ciało, jak i najbliższe oto-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czenie;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poznawanie siebie, swoich zdolności i rozwijanie zainteresowań sprzyja-</w:t>
            </w:r>
          </w:p>
        </w:tc>
      </w:tr>
      <w:tr w:rsidR="00C52D84" w:rsidRPr="00F61936" w:rsidTr="00006E0E">
        <w:trPr>
          <w:gridAfter w:val="1"/>
          <w:wAfter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jących motywacji do uczenia się;</w:t>
            </w:r>
          </w:p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</w:p>
        </w:tc>
      </w:tr>
      <w:tr w:rsidR="00C52D84" w:rsidRPr="00F61936" w:rsidTr="00006E0E">
        <w:trPr>
          <w:gridAfter w:val="1"/>
          <w:wAfter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Edukacja dla bezpieczeństwa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wyjaśnia zależności między zdrowiem fizycznym, psychicznym, emocjonal-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nym a społecznym; wyjaśnia wpływ stresu na zdrowie;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wymienia zachowania, które sprzyjają zdrowiu (prozdrowotne), zagrażają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zdrowiu oraz wskazuje te, które szczególnie często występują wśród nasto-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latków; odróżnia czynniki środowiskowe i społeczne (korzystne i szkodli-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we), na które człowiek może mieć wpływ od takich, na które nie może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mieć wpływu;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omawia krótkoterminowe i długoterminowe konsekwencje zachowań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sprzyjających (prozdrowotnych) i zagrażających zdrowiu;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dobiera i demonstruje umiejętności komunikacji interpersonalnej istotne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dla zdrowia i bezpieczeństwa (odmowa, zachowania asertywne, negocjo-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wanie);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wymienia rzetelne źródła informacji o zdrowiu, chorobach, świadczeniach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i usługach zdrowotnych;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ocenia własne zachowania związane ze zdrowiem, ustala indywidualny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plan działania na rzecz własnego zdrowia;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ustala, co sam może zrobić, aby tworzyć warunki środowiskowe i społecz-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ne, które są korzystne dla zdrowia (ochrona środowiska przyrodniczego,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wsparcie społeczne, komunikacja interpersonalna, współpraca osób, insty-</w:t>
            </w:r>
          </w:p>
        </w:tc>
      </w:tr>
      <w:tr w:rsidR="00C52D84" w:rsidRPr="00F61936" w:rsidTr="00006E0E">
        <w:trPr>
          <w:gridAfter w:val="1"/>
          <w:wAfter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tucji i organizacji na rzecz zdrowia itp.);</w:t>
            </w:r>
          </w:p>
          <w:p w:rsidR="00C52D84" w:rsidRPr="00F61936" w:rsidRDefault="00C52D84" w:rsidP="00330461">
            <w:pPr>
              <w:ind w:left="440"/>
              <w:rPr>
                <w:sz w:val="20"/>
                <w:szCs w:val="20"/>
              </w:rPr>
            </w:pPr>
          </w:p>
        </w:tc>
      </w:tr>
      <w:tr w:rsidR="00C52D84" w:rsidRPr="00F61936" w:rsidTr="00006E0E">
        <w:trPr>
          <w:gridAfter w:val="1"/>
          <w:wAfter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Technika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przyjmuje postawy odpowiedzialności za współczesny i przyszły stan śro-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F1ACE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dowiska;</w:t>
            </w:r>
          </w:p>
        </w:tc>
      </w:tr>
      <w:tr w:rsidR="00C52D84" w:rsidRPr="00F61936" w:rsidTr="00006E0E">
        <w:trPr>
          <w:gridAfter w:val="1"/>
          <w:wAfter w:w="10" w:type="dxa"/>
          <w:trHeight w:val="24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kształtuje umiejętności segregowania i wtórnego wykorzystania odpadów</w:t>
            </w:r>
          </w:p>
        </w:tc>
      </w:tr>
      <w:tr w:rsidR="00C52D84" w:rsidRPr="00F61936" w:rsidTr="00006E0E">
        <w:trPr>
          <w:gridAfter w:val="1"/>
          <w:wAfter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/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40" w:hanging="95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znajdujących się w najbliższym otoczeniu;</w:t>
            </w:r>
          </w:p>
          <w:p w:rsidR="00C52D84" w:rsidRPr="00F61936" w:rsidRDefault="00C52D84" w:rsidP="00330461">
            <w:pPr>
              <w:ind w:left="440"/>
              <w:rPr>
                <w:sz w:val="20"/>
                <w:szCs w:val="20"/>
              </w:rPr>
            </w:pPr>
          </w:p>
        </w:tc>
      </w:tr>
      <w:tr w:rsidR="00C52D84" w:rsidRPr="00F61936" w:rsidTr="00006E0E">
        <w:trPr>
          <w:gridAfter w:val="1"/>
          <w:wAfter w:w="10" w:type="dxa"/>
          <w:trHeight w:val="267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Wychowanie do życia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─  radzi sobie w sytuacji konfliktu, presji grupy, stresu;</w:t>
            </w:r>
          </w:p>
        </w:tc>
      </w:tr>
      <w:tr w:rsidR="00C52D84" w:rsidRPr="00F61936" w:rsidTr="00006E0E">
        <w:trPr>
          <w:gridAfter w:val="1"/>
          <w:wAfter w:w="10" w:type="dxa"/>
          <w:trHeight w:val="263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  <w:r w:rsidRPr="00F61936">
              <w:rPr>
                <w:rFonts w:eastAsia="Calibri"/>
                <w:sz w:val="20"/>
                <w:szCs w:val="20"/>
              </w:rPr>
              <w:t>w rodzinie</w:t>
            </w:r>
          </w:p>
          <w:p w:rsidR="00C52D84" w:rsidRPr="00F61936" w:rsidRDefault="00C52D84" w:rsidP="003304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F61936" w:rsidRDefault="00C52D84" w:rsidP="00330461"/>
        </w:tc>
      </w:tr>
    </w:tbl>
    <w:p w:rsidR="00C52D84" w:rsidRDefault="00C52D84" w:rsidP="00C52D84">
      <w:pPr>
        <w:spacing w:line="276" w:lineRule="auto"/>
      </w:pPr>
    </w:p>
    <w:p w:rsidR="00C52D84" w:rsidRPr="008418BF" w:rsidRDefault="00C52D84" w:rsidP="00C52D84">
      <w:pPr>
        <w:spacing w:line="276" w:lineRule="auto"/>
        <w:rPr>
          <w:b/>
          <w:i/>
        </w:rPr>
      </w:pPr>
      <w:r>
        <w:br w:type="page"/>
      </w:r>
      <w:r w:rsidRPr="008418BF">
        <w:rPr>
          <w:b/>
          <w:i/>
        </w:rPr>
        <w:lastRenderedPageBreak/>
        <w:t>Tabela nr 2. Relacje – kształtowanie postaw społecznych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0"/>
        <w:gridCol w:w="6520"/>
      </w:tblGrid>
      <w:tr w:rsidR="00C52D84" w:rsidRPr="00006E0E" w:rsidTr="00330461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C52D84" w:rsidRPr="00006E0E" w:rsidTr="00330461">
        <w:trPr>
          <w:trHeight w:val="29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</w:tr>
      <w:tr w:rsidR="00C52D84" w:rsidRPr="00006E0E" w:rsidTr="00330461">
        <w:trPr>
          <w:trHeight w:val="267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Edukacja wczesnoszkolna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  identyfikuje się z grupą społeczną, do której należy: rodzina, klasa w szko-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le, drużyna sportowa, społeczność lokalna, naród; respektuje normy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i reguły postępowania w tych grupach;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przyjmuje konsekwencje swojego uczestnictwa w grupie i własnego w niej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postępowania w odniesieniu do przyjętych norm i zasad;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współpracuje z uczniami, wymienia się z nimi pomysłami i doświadcze-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niami, wykorzystując technologię;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dostrzega, że każdy powinien brać odpowiedzialność za swoje wybory;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dostrzega, że lepiej poznaje siebie, bardziej się rozwija i czerpie szczęście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 relacji z innymi osobami niż w samotności;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odkrywa, że współtworzy różne wspólnoty osób, np. rodzinę, klasę, pań-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stwo;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ma świadomość, że każdej osobie ludzkiej, także jemu, należy się sza-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cunek, że szacunkiem należy obdarzać także wspólnoty osób – rodzinę,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klasę, naród (ojczyznę), w tym wspólnotę religijną – a także symbole tych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wspólnot;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szanuje godność każdej osoby ludzkiej oraz swoją, wyraża swoim komu-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nikatem werbalnym i niewerbalnym;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uwzględnia coraz częściej godność i dobro innych osób, podejmując decy-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zję o działaniu;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wyraża szacunek wobec osób, wspólnot osób oraz ich symboli w sytu-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acjach codziennych i uroczystych, przejawiając właściwe zachowanie;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wchodzi w relacje z innymi osobami (rówieśnikami, nauczycielami), sza-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nując to, co jest wartością dla nich, i nazywając to, co jest wartością dla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niego;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naśladuje i przyjmuje jako własne zachowania dobre na podstawie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doświadczeń ze świata realnego oraz przykładów płynących z tekstów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literackich, filmów i innych źródeł;</w:t>
            </w:r>
          </w:p>
        </w:tc>
      </w:tr>
      <w:tr w:rsidR="00C52D84" w:rsidRPr="00006E0E" w:rsidTr="00330461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przestrzega zasad obowiązujących we wspólnocie osób, której jest człon-</w:t>
            </w:r>
          </w:p>
        </w:tc>
      </w:tr>
      <w:tr w:rsidR="00C52D84" w:rsidRPr="00006E0E" w:rsidTr="00330461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kiem;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6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Informatyka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uczestniczy w zespołowym rozwiązaniu problemu, posługując się techno-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logią taką jak: poczta elektroniczna, forum, wirtualne środowisko kształce-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nia, dedykowany portal edukacyjny;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identyfikuje i docenia korzyści płynące ze współpracy nad wspólnym roz-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wiązywaniem problemów;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bierze udział w różnych formach współpracy, jak: programowanie w pa-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rach lub w zespole, realizacja projektów, uczestnictwo w zorganizowanej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grupie uczących się; projektuje, tworzy i prezentuje efekty wspólnej</w:t>
            </w:r>
          </w:p>
        </w:tc>
      </w:tr>
      <w:tr w:rsidR="00C52D84" w:rsidRPr="00006E0E" w:rsidTr="00330461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pracy;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6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Wychowanie fizyczne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uczestniczy w sportowych rozgrywkach klasowych w roli zawodnika, sto-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sując zasady „czystej gry”: szacunku dla rywala, respektowania przepisów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gry, podporządkowania się decyzjom sędziego; potrafi właściwie zacho-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wać się w sytuacji zwycięstwa i porażki, podziękować za wspólną grę;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pełni rolę organizatora, sędziego i kibica w ramach szkolnych zawodów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sportowych;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wyjaśnia zasady kulturalnego kibicowania;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6B07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──   wyjaśnia, jak należy zachować się w sytuacjach związanych z 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336B07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aktywnością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 w:rsidRPr="00006E0E">
              <w:rPr>
                <w:rFonts w:eastAsia="Calibri"/>
                <w:sz w:val="20"/>
                <w:szCs w:val="20"/>
              </w:rPr>
              <w:t>taneczną;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──   omawia znaczenie dobrych relacji z innymi ludźmi, w tym z rodzicami 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oraz rówieśnikami tej samej i odmiennej płci;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identyfikuje swoje mocne strony, budując poczucie własnej wartości,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planuje sposoby rozwoju oraz ma świadomość słabych stron, nad którymi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należy pracować;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wykazuje kreatywność w poszukiwaniu rozwiązań sytuacji problemowych;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wykazuje umiejętność adekwatnej samooceny swoich możliwości psycho-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fizycznych;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współpracuje w grupie szanując poglądy i wysiłki innych ludzi, wykazując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asertywność i empatię;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motywuje innych do udziału w aktywności fizycznej, ze szczególnym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uwzględnieniem osób o niższej sprawności fizycznej i specjalnych potrze-</w:t>
            </w:r>
          </w:p>
        </w:tc>
      </w:tr>
      <w:tr w:rsidR="00C52D84" w:rsidRPr="00006E0E" w:rsidTr="00330461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bach edukacyjnych (np. osoby niepełnosprawne, osoby starsze);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6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B07" w:rsidRDefault="00336B07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WOS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współpracuje z innymi – dzieli się zadaniami i wywiązuje się z nich;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──   wykazuje konieczność współdziałania w życiu społecznym i wyjaśnia 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istotę samorządności;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uzasadnia, że człowiek jest istotą społeczną; rozumie znaczenie potrzeb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społecznych człowieka (kontaktu, przynależności, uznania);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przedstawia zasady komunikowania się; wyjaśnia zasady skutecznej auto-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prezentacji – kształtowania swojego wizerunku;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wymienia cechy grup społecznych; charakteryzuje grupę koleżeńską i gru-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pę nastawioną na realizację określonego zadania; uzasadnia, że efektywna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współpraca przynosi różne korzyści; przedstawia różne formy współpracy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 grupie;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rozpoznaje sytuacje wymagające podjęcia decyzji indywidualnej i grupo-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wej; wyjaśnia i stosuje podstawowe sposoby podejmowania wspólnych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decyzji;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rozpoznaje sytuacje wymagające podjęcia decyzji indywidualnej i grupo-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wej; wyjaśnia i stosuje podstawowe sposoby podejmowania wspólnych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decyzji;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przedstawia cele i przykłady działania organizacji społecznych skupiają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cych młodych ludzi w Polsce; wyjaśnia ideę wolontariatu i przedstawia </w:t>
            </w:r>
          </w:p>
        </w:tc>
      </w:tr>
      <w:tr w:rsidR="00C52D84" w:rsidRPr="00006E0E" w:rsidTr="00330461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formy działalności wolontariuszy;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67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B07" w:rsidRDefault="00336B07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Przyroda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zachęcanie do działania na rzecz środowiska lokalnego;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doskonalenie umiejętności w zakresie komunikowania się, współpracy</w:t>
            </w:r>
          </w:p>
        </w:tc>
      </w:tr>
      <w:tr w:rsidR="00C52D84" w:rsidRPr="00006E0E" w:rsidTr="00330461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i działania oraz pełnienia roli lidera w zespole;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90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B07" w:rsidRDefault="00336B07" w:rsidP="00330461">
            <w:pPr>
              <w:rPr>
                <w:rFonts w:eastAsia="Calibri"/>
                <w:sz w:val="20"/>
                <w:szCs w:val="20"/>
              </w:rPr>
            </w:pPr>
          </w:p>
          <w:p w:rsidR="00C52D84" w:rsidRPr="00006E0E" w:rsidRDefault="0075049A" w:rsidP="003304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 w:rsidRPr="00006E0E">
              <w:rPr>
                <w:rFonts w:eastAsia="Calibri"/>
                <w:sz w:val="20"/>
                <w:szCs w:val="20"/>
              </w:rPr>
              <w:t>Biologia</w:t>
            </w:r>
          </w:p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prezentuje postawę szacunku wobec siebie i wszystkich istot żywych;</w:t>
            </w:r>
          </w:p>
          <w:p w:rsidR="00C52D84" w:rsidRPr="00006E0E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</w:p>
        </w:tc>
      </w:tr>
      <w:tr w:rsidR="00C52D84" w:rsidRPr="00006E0E" w:rsidTr="00330461">
        <w:trPr>
          <w:trHeight w:val="267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B07" w:rsidRDefault="00336B07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006E0E" w:rsidRDefault="00C52D84" w:rsidP="00330461">
            <w:pPr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Wychowanie do życia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──   zna i stosuje zasady </w:t>
            </w:r>
            <w:r w:rsidRPr="00006E0E">
              <w:rPr>
                <w:rFonts w:eastAsia="Calibri"/>
                <w:i/>
                <w:iCs/>
                <w:sz w:val="20"/>
                <w:szCs w:val="20"/>
              </w:rPr>
              <w:t>savoir-vivre'u</w:t>
            </w:r>
            <w:r w:rsidRPr="00006E0E">
              <w:rPr>
                <w:rFonts w:eastAsia="Calibri"/>
                <w:sz w:val="20"/>
                <w:szCs w:val="20"/>
              </w:rPr>
              <w:t xml:space="preserve"> w różnych sytuacjach społecznych;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w rodzinie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rozumie zasady komunikacji werbalnej i niewerbalnej i jej znaczenie w re-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lacjach interpersonalnych; przyjmuje odpowiedzialność za manifestowane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reakcje, wypowiadane i pisane słowa;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 xml:space="preserve">──   kształtuje i wyraża postawy asertywne, gdy nie może lub nie powinien 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czegoś wykonać, stara się odmawiać tak, by nie ranić drugiego;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──   bierze udział w życiu społecznym przez: wolontariat, stowarzyszenia, gru-</w:t>
            </w:r>
          </w:p>
        </w:tc>
      </w:tr>
      <w:tr w:rsidR="00C52D84" w:rsidRPr="00006E0E" w:rsidTr="00330461">
        <w:trPr>
          <w:trHeight w:val="24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py nieformalne i aktywność indywidualną; ujawnia wrażliwość na osoby</w:t>
            </w:r>
          </w:p>
        </w:tc>
      </w:tr>
      <w:tr w:rsidR="00C52D84" w:rsidRPr="00006E0E" w:rsidTr="00330461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006E0E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006E0E">
              <w:rPr>
                <w:rFonts w:eastAsia="Calibri"/>
                <w:sz w:val="20"/>
                <w:szCs w:val="20"/>
              </w:rPr>
              <w:t>potrzebujące pomocy i zna konkretne sposoby jej udzielania;</w:t>
            </w:r>
          </w:p>
          <w:p w:rsidR="00C52D84" w:rsidRPr="00006E0E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</w:tbl>
    <w:p w:rsidR="00C52D84" w:rsidRDefault="00C52D84" w:rsidP="00C52D84">
      <w:pPr>
        <w:spacing w:line="276" w:lineRule="auto"/>
      </w:pPr>
    </w:p>
    <w:p w:rsidR="00C52D84" w:rsidRPr="00677527" w:rsidRDefault="00C52D84" w:rsidP="00C52D84">
      <w:pPr>
        <w:spacing w:line="276" w:lineRule="auto"/>
        <w:rPr>
          <w:b/>
          <w:i/>
        </w:rPr>
      </w:pPr>
      <w:r>
        <w:br w:type="page"/>
      </w:r>
      <w:r w:rsidRPr="00677527">
        <w:rPr>
          <w:b/>
          <w:i/>
        </w:rPr>
        <w:lastRenderedPageBreak/>
        <w:t>Tabela nr 3. Kultura – wartości, normy i wzory zachowań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2"/>
        <w:gridCol w:w="8"/>
        <w:gridCol w:w="6500"/>
      </w:tblGrid>
      <w:tr w:rsidR="00C52D84" w:rsidRPr="00A67926" w:rsidTr="00330461">
        <w:trPr>
          <w:trHeight w:val="290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C52D84" w:rsidRPr="00A67926" w:rsidTr="00330461">
        <w:trPr>
          <w:trHeight w:val="290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</w:tr>
      <w:tr w:rsidR="00C52D84" w:rsidRPr="00A67926" w:rsidTr="00330461">
        <w:trPr>
          <w:trHeight w:val="267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Klasa I–III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ocenia swoje postępowanie i innych osób, odnosząc się do poznanych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wartości, takich jak: godność, honor, sprawiedliwość, obowiązkowość,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odpowiedzialność, przyjaźń, życzliwość, umiar, powściągliwość, pomoc,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zadośćuczynienie, przepraszanie, uznanie, uczciwość, wdzięczność oraz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inne respektowane przez środowisko szkolne;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szanuje zwyczaje i tradycje różnych grup społecznych i narodów, przed-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stawia i porównuje zwyczaje ludzi, np. dotyczące świąt w różnych regio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Pr="00A67926">
              <w:rPr>
                <w:rFonts w:eastAsia="Calibri"/>
                <w:sz w:val="20"/>
                <w:szCs w:val="20"/>
              </w:rPr>
              <w:t>ach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7926">
              <w:rPr>
                <w:rFonts w:eastAsia="Calibri"/>
                <w:sz w:val="20"/>
                <w:szCs w:val="20"/>
              </w:rPr>
              <w:t>Polski, a także w różnych krajach;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określa, co jest dobre, a co jest złe, w otaczającym go świecie i w świecie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poznawanych tekstów oraz podaje uzasadnienie swojego zdania;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odróżnia szczęście od doraźnie odczuwanej przyjemności i poznaje, że do-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bro jest źródłem szczęścia własnego oraz innych osób;</w:t>
            </w:r>
          </w:p>
        </w:tc>
      </w:tr>
      <w:tr w:rsidR="00C52D84" w:rsidRPr="00A67926" w:rsidTr="00330461">
        <w:trPr>
          <w:trHeight w:val="240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odkrywa, że wspólnota osób, której jest członkiem, ustanawia swoje zasa-</w:t>
            </w:r>
          </w:p>
        </w:tc>
      </w:tr>
      <w:tr w:rsidR="00C52D84" w:rsidRPr="00A67926" w:rsidTr="00330461">
        <w:trPr>
          <w:trHeight w:val="263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00"/>
              <w:rPr>
                <w:rFonts w:eastAsia="Calibri"/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dy (normy) i oczekuje ich respektowania;</w:t>
            </w:r>
          </w:p>
          <w:p w:rsidR="00C52D84" w:rsidRPr="00A67926" w:rsidRDefault="00C52D84" w:rsidP="00330461">
            <w:pPr>
              <w:ind w:left="400"/>
              <w:rPr>
                <w:sz w:val="20"/>
                <w:szCs w:val="20"/>
              </w:rPr>
            </w:pPr>
          </w:p>
        </w:tc>
      </w:tr>
      <w:tr w:rsidR="00C52D84" w:rsidRPr="00A67926" w:rsidTr="00330461">
        <w:trPr>
          <w:trHeight w:val="267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Język polski</w:t>
            </w: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kształtuje umiejętność uczestniczenia w kulturze polskiej i europejskiej,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szczególnie w jej wymiarze symbolicznym i aksjologicznym;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rozwija zdolności dostrzegania wartości: prawdy, dobra, piękna, szacunku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dla człowieka i kierowania się tymi wartościami;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kształci postawy szacunku dla przeszłości i tradycji literackiej jako pod-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stawy tożsamości narodowej;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 xml:space="preserve">──   rozwija zainteresowania kulturą w środowisku lokalnym i potrzeby 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uczestnictwa w wydarzeniach kulturalnych;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rozwija szacunek dla wiedzy, wyrabia pasję poznawania świata i zachęca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do praktycznego zastosowania zdobytych wiadomości;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rozwija umiejętność samodzielnego docierania do informacji, dokonywa-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nia ich selekcji, syntezy oraz wartościowania;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rozwija umiejętność rzetelnego korzystania ze źródeł wiedzy, w tym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stosowania cudzysłowu, przypisów i odsyłaczy, oraz szacunku dla cudzej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własności intelektualnej;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kształci nawyki systematycznego uczenia się oraz porządkowania zdoby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</w:t>
            </w:r>
            <w:r w:rsidRPr="00A67926">
              <w:rPr>
                <w:rFonts w:eastAsia="Calibri"/>
                <w:sz w:val="20"/>
                <w:szCs w:val="20"/>
              </w:rPr>
              <w:t>ej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7926">
              <w:rPr>
                <w:rFonts w:eastAsia="Calibri"/>
                <w:sz w:val="20"/>
                <w:szCs w:val="20"/>
              </w:rPr>
              <w:t>wiedzy i jej pogłębiania;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jest zachęcany do rozwijania swoich uzdolnień przez udział w różnych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formach poszerzania wiedzy, na przykład w konkursach, olimpiadach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przedmiotowych i wykładach, oraz rozwijania umiejętności samodzielnej</w:t>
            </w:r>
          </w:p>
        </w:tc>
      </w:tr>
      <w:tr w:rsidR="00C52D84" w:rsidRPr="00A67926" w:rsidTr="00330461">
        <w:trPr>
          <w:trHeight w:val="263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  <w:tc>
          <w:tcPr>
            <w:tcW w:w="65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prezentacji wyników swojej pracy;</w:t>
            </w:r>
          </w:p>
          <w:p w:rsidR="00C52D84" w:rsidRPr="00A67926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A67926" w:rsidTr="00330461">
        <w:trPr>
          <w:trHeight w:val="267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Historia</w:t>
            </w: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poznaje historię i tradycje swojej okolicy i ludzi dla niej szczególnie za-</w:t>
            </w:r>
          </w:p>
        </w:tc>
      </w:tr>
      <w:tr w:rsidR="00C52D84" w:rsidRPr="00A67926" w:rsidTr="00330461">
        <w:trPr>
          <w:trHeight w:val="263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  <w:tc>
          <w:tcPr>
            <w:tcW w:w="65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służonych; zna lokalne zabytki i opisuje ich dzieje;</w:t>
            </w:r>
          </w:p>
          <w:p w:rsidR="00C52D84" w:rsidRPr="00A67926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A67926" w:rsidTr="00330461">
        <w:trPr>
          <w:trHeight w:val="267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Muzyka</w:t>
            </w: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poznaje i popularyzuje przykłady muzycznej twórczości ludowej, obrzędy,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zwyczaje, tradycje swojego regionu;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zna repertuar kulturalnego człowieka, orientując się w sztandarowych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utworach z dziejów historii muzyki i współczesnej kultury muzycznej oraz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wartościowej muzyki popularnej;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zna i wymienia instytucje upowszechniające kulturę muzyczną we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własnym regionie, kraju i na świecie oraz ich działalność, a także śledzi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wydarzenia artystyczne;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uczestniczy w tworzeniu artystycznych projektów edukacyjnych o charak-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w w:val="99"/>
                <w:sz w:val="20"/>
                <w:szCs w:val="20"/>
              </w:rPr>
              <w:t>terze interdyscyplinarnym (również z wykorzystaniem technologii informa-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cyjnej);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angażuje się w kreowanie kultury artystycznej swojej szkoły i najbliższe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go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7926">
              <w:rPr>
                <w:rFonts w:eastAsia="Calibri"/>
                <w:sz w:val="20"/>
                <w:szCs w:val="20"/>
              </w:rPr>
              <w:t>środowiska;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uczestniczy realnie lub wirtualnie w różnorodnych wydarzeniach muzycz-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nych;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stosuje zasady wynikające ze świadomego korzystania i uczestniczenia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w dorobku kultury muzycznej: odpowiednie zachowanie podczas koncer-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tu, przedstawienia operowego itp., tolerancja dla preferencji muzycznych</w:t>
            </w:r>
          </w:p>
        </w:tc>
      </w:tr>
      <w:tr w:rsidR="00C52D84" w:rsidRPr="00A67926" w:rsidTr="00330461">
        <w:trPr>
          <w:trHeight w:val="263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  <w:tc>
          <w:tcPr>
            <w:tcW w:w="65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innych osób oraz szacunek dla twórców i wykonawców;</w:t>
            </w:r>
          </w:p>
          <w:p w:rsidR="00C52D84" w:rsidRPr="00A67926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A67926" w:rsidTr="00330461">
        <w:trPr>
          <w:trHeight w:val="267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ind w:left="8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Plastyka</w:t>
            </w: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</w:p>
          <w:p w:rsidR="00C52D84" w:rsidRPr="00A67926" w:rsidRDefault="00C52D84" w:rsidP="00330461">
            <w:pPr>
              <w:ind w:left="60"/>
              <w:rPr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 xml:space="preserve">──   zna dziedzictwo kulturowe najbliższego otoczenia, wymienia zabytki i </w:t>
            </w:r>
          </w:p>
        </w:tc>
      </w:tr>
      <w:tr w:rsidR="00C52D84" w:rsidRPr="00A67926" w:rsidTr="00330461">
        <w:trPr>
          <w:trHeight w:val="240"/>
        </w:trPr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  <w:tcBorders>
              <w:right w:val="single" w:sz="8" w:space="0" w:color="auto"/>
            </w:tcBorders>
            <w:vAlign w:val="bottom"/>
          </w:tcPr>
          <w:p w:rsidR="00C52D84" w:rsidRPr="00A67926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dzie</w:t>
            </w:r>
            <w:r w:rsidRPr="00A67926">
              <w:rPr>
                <w:rFonts w:eastAsia="Calibri"/>
                <w:sz w:val="20"/>
                <w:szCs w:val="20"/>
              </w:rPr>
              <w:t>ła architektury (historycznej i współczesnej);</w:t>
            </w:r>
          </w:p>
        </w:tc>
      </w:tr>
      <w:tr w:rsidR="00C52D84" w:rsidRPr="00A67926" w:rsidTr="00330461">
        <w:trPr>
          <w:trHeight w:val="263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A67926" w:rsidRDefault="00C52D84" w:rsidP="00330461"/>
        </w:tc>
        <w:tc>
          <w:tcPr>
            <w:tcW w:w="65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  <w:r w:rsidRPr="00A67926">
              <w:rPr>
                <w:rFonts w:eastAsia="Calibri"/>
                <w:sz w:val="20"/>
                <w:szCs w:val="20"/>
              </w:rPr>
              <w:t>──   zapoznaje się z twórczością artystów w obrębie „małej ojczyzny”;</w:t>
            </w:r>
          </w:p>
          <w:p w:rsidR="00C52D84" w:rsidRPr="00A67926" w:rsidRDefault="00C52D84" w:rsidP="00330461">
            <w:pPr>
              <w:ind w:left="60"/>
              <w:rPr>
                <w:sz w:val="20"/>
                <w:szCs w:val="20"/>
              </w:rPr>
            </w:pPr>
          </w:p>
        </w:tc>
      </w:tr>
      <w:tr w:rsidR="00C52D84" w:rsidRPr="00EE258A" w:rsidTr="00330461">
        <w:trPr>
          <w:trHeight w:val="26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EE258A" w:rsidRDefault="00C52D84" w:rsidP="00330461">
            <w:pPr>
              <w:ind w:left="8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WOS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</w:p>
          <w:p w:rsidR="00C52D84" w:rsidRPr="00EE258A" w:rsidRDefault="00C52D84" w:rsidP="00BB556B">
            <w:pPr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 xml:space="preserve">──   uzasadnia, że konflikt w grupie może wynikać z różnych przyczyn 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BB556B" w:rsidP="00BB556B"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(sprzecz</w:t>
            </w:r>
            <w:r w:rsidR="00C52D84" w:rsidRPr="00EE258A">
              <w:rPr>
                <w:rFonts w:eastAsia="Calibri"/>
                <w:sz w:val="20"/>
                <w:szCs w:val="20"/>
              </w:rPr>
              <w:t xml:space="preserve">ne interesy, inne cele); przedstawia sposoby rozwiązywania 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BB556B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konfliktów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 w:rsidRPr="00EE258A">
              <w:rPr>
                <w:rFonts w:eastAsia="Calibri"/>
                <w:sz w:val="20"/>
                <w:szCs w:val="20"/>
              </w:rPr>
              <w:t>oraz analizuje ich zalety i wady;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podaje cnoty obywatelskie (odpowiedzialność, troska o dobro wspól-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ne, aktywność, przedsiębiorczość, solidarność, roztropność, tolerancja,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odwaga cywilna); wykazuje, odwołując się do działań wybitnych Polaków,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znaczenie ich urzeczywistnienia dla pożytku publicznego;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wymienia mieszkające w Polsce mniejszości narodowe i etniczne, gru-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pę posługującą się językiem regionalnym oraz grupy migrantów (w tym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uchodźców) i lokalizuje miejsca ich zwartego zamieszkiwania; przedstawia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– za Konstytucją Rzeczypospolitej Polskiej – prawa przysługujące etnicz-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nym grupom mniejszościowym;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uzasadnia, że można pogodzić różne tożsamości społeczno-kulturowe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(regionalną, narodową/etniczną, państwową/obywatelską, europejską);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rozpoznaje przejawy ksenofobii, w tym rasizmu, szowinizmu i antysemity-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zmu, oraz uzasadnia potrzebę przeciwstawiania się tym zjawiskom;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planuje dalszą edukację, uwzględniając własne zainteresowania, zdolności</w:t>
            </w:r>
          </w:p>
        </w:tc>
      </w:tr>
      <w:tr w:rsidR="00C52D84" w:rsidRPr="00EE258A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/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i umiejętności oraz rady innych osób i sytuację na rynku pracy;</w:t>
            </w:r>
          </w:p>
          <w:p w:rsidR="00C52D84" w:rsidRPr="00EE258A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EE258A" w:rsidTr="00330461">
        <w:trPr>
          <w:trHeight w:val="29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84" w:rsidRPr="00EE258A" w:rsidRDefault="0075049A" w:rsidP="003304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>
              <w:rPr>
                <w:rFonts w:eastAsia="Calibri"/>
                <w:sz w:val="20"/>
                <w:szCs w:val="20"/>
              </w:rPr>
              <w:t>P</w:t>
            </w:r>
            <w:r w:rsidR="00C52D84" w:rsidRPr="00EE258A">
              <w:rPr>
                <w:rFonts w:eastAsia="Calibri"/>
                <w:sz w:val="20"/>
                <w:szCs w:val="20"/>
              </w:rPr>
              <w:t>rzyroda</w:t>
            </w: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</w:p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kształtuje postawy związane z tożsamością kulturową regionu;</w:t>
            </w:r>
          </w:p>
          <w:p w:rsidR="00C52D84" w:rsidRPr="00EE258A" w:rsidRDefault="00C52D84" w:rsidP="00330461">
            <w:pPr>
              <w:ind w:left="60"/>
              <w:rPr>
                <w:sz w:val="20"/>
                <w:szCs w:val="20"/>
              </w:rPr>
            </w:pPr>
          </w:p>
        </w:tc>
      </w:tr>
      <w:tr w:rsidR="00C52D84" w:rsidRPr="00EE258A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EE258A" w:rsidRDefault="00C52D84" w:rsidP="00330461">
            <w:pPr>
              <w:ind w:left="8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Geografia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łączy racjonalność naukową z refleksją nad pięknem i harmonią świata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przyrody oraz dziedzictwem kulturowym ludzkości;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przyjmuje postawy szacunku do środowiska przyrodniczego i kulturowego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oraz rozumienie potrzeby racjonalnego w nim gospodarowania;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rozwija w sobie poczucie tożsamości oraz wykazywanie postawy patrio-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tycznej, wspólnotowej i obywatelskiej;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ma poczucie dumy z piękna ojczystej przyrody i dorobku narodu (różnych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obiektów dziedzictwa przyrodniczego i kulturowego własnego regionu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i Polski, krajobrazów Polski, walorów przyrodniczych, kulturowych, tury-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stycznych oraz sukcesów polskich przedsiębiorstw na arenie międzynaro-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dowej);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kształtuje pozytywne – emocjonalne i duchowe – więzi z najbliższym oto-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czeniem, krajem ojczystym, a także z całą planetą Ziemią;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BB556B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 xml:space="preserve">──   rozwija postawy współodpowiedzialności za stan środowiska 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BB556B" w:rsidP="00BB556B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geograficz</w:t>
            </w:r>
            <w:r>
              <w:rPr>
                <w:rFonts w:eastAsia="Calibri"/>
                <w:sz w:val="20"/>
                <w:szCs w:val="20"/>
              </w:rPr>
              <w:t>ne</w:t>
            </w:r>
            <w:r w:rsidR="00C52D84" w:rsidRPr="00EE258A">
              <w:rPr>
                <w:rFonts w:eastAsia="Calibri"/>
                <w:sz w:val="20"/>
                <w:szCs w:val="20"/>
              </w:rPr>
              <w:t xml:space="preserve">go, kształtowanie ładu przestrzennego oraz przyszłego 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BB556B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rozwoju społ</w:t>
            </w:r>
            <w:r>
              <w:rPr>
                <w:rFonts w:eastAsia="Calibri"/>
                <w:sz w:val="20"/>
                <w:szCs w:val="20"/>
              </w:rPr>
              <w:t>eczno</w:t>
            </w:r>
            <w:r w:rsidR="00C52D84" w:rsidRPr="00EE258A">
              <w:rPr>
                <w:rFonts w:eastAsia="Calibri"/>
                <w:sz w:val="20"/>
                <w:szCs w:val="20"/>
              </w:rPr>
              <w:t>-kulturowego i gospodarczego „małej ojczyzny”, własnego regionu i Polski;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przełamuje stereotypy i kształtuje postawy szacunku, zrozumienia,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akceptacji i poszanowania innych kultur przy jednoczesnym zachowaniu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poczucia wartości dziedzictwa kulturowego własnego narodu i własnej</w:t>
            </w:r>
          </w:p>
        </w:tc>
      </w:tr>
      <w:tr w:rsidR="00C52D84" w:rsidRPr="00EE258A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/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tożsamości;</w:t>
            </w:r>
          </w:p>
          <w:p w:rsidR="00C52D84" w:rsidRPr="00EE258A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EE258A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EE258A" w:rsidRDefault="00C52D84" w:rsidP="00330461">
            <w:pPr>
              <w:ind w:left="8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Informatyka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opisuje kwestie etyczne związane z wykorzystaniem komputerów i sieci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komputerowych, takie jak: bezpieczeństwo, cyfrowa tożsamość, prywat-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ność, własność intelektualna, równy dostęp do informacji i dzielenie się</w:t>
            </w:r>
          </w:p>
        </w:tc>
      </w:tr>
      <w:tr w:rsidR="00C52D84" w:rsidRPr="00EE258A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informacją;</w:t>
            </w:r>
          </w:p>
        </w:tc>
      </w:tr>
      <w:tr w:rsidR="00C52D84" w:rsidRPr="00EE258A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/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postępuje etycznie w pracy z informacjami;</w:t>
            </w:r>
          </w:p>
          <w:p w:rsidR="00C52D84" w:rsidRPr="00EE258A" w:rsidRDefault="00C52D84" w:rsidP="00330461">
            <w:pPr>
              <w:ind w:left="60"/>
              <w:rPr>
                <w:sz w:val="20"/>
                <w:szCs w:val="20"/>
              </w:rPr>
            </w:pPr>
          </w:p>
        </w:tc>
      </w:tr>
      <w:tr w:rsidR="00C52D84" w:rsidRPr="00EE258A" w:rsidTr="00330461">
        <w:trPr>
          <w:trHeight w:val="2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EE258A" w:rsidRDefault="00C52D84" w:rsidP="00330461">
            <w:pPr>
              <w:ind w:left="8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Wychowanie do życia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C52D84" w:rsidRPr="00EE258A" w:rsidRDefault="00C52D84" w:rsidP="00330461">
            <w:pPr>
              <w:ind w:left="60"/>
              <w:rPr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──   jest odpowiedzialny za własny rozwój i samowychowanie;</w:t>
            </w:r>
          </w:p>
        </w:tc>
      </w:tr>
      <w:tr w:rsidR="00C52D84" w:rsidRPr="00EE258A" w:rsidTr="00330461">
        <w:trPr>
          <w:trHeight w:val="29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  <w:r w:rsidRPr="00EE258A">
              <w:rPr>
                <w:rFonts w:eastAsia="Calibri"/>
                <w:sz w:val="20"/>
                <w:szCs w:val="20"/>
              </w:rPr>
              <w:t>w rodzinie</w:t>
            </w:r>
          </w:p>
          <w:p w:rsidR="00C52D84" w:rsidRPr="00EE258A" w:rsidRDefault="00C52D84" w:rsidP="003304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EE258A" w:rsidRDefault="00C52D84" w:rsidP="00330461"/>
        </w:tc>
      </w:tr>
    </w:tbl>
    <w:p w:rsidR="00C52D84" w:rsidRDefault="00C52D84" w:rsidP="00C52D84">
      <w:pPr>
        <w:spacing w:line="276" w:lineRule="auto"/>
      </w:pPr>
    </w:p>
    <w:p w:rsidR="00C52D84" w:rsidRDefault="00C52D84" w:rsidP="00C52D84">
      <w:pPr>
        <w:spacing w:line="276" w:lineRule="auto"/>
      </w:pPr>
    </w:p>
    <w:p w:rsidR="00C52D84" w:rsidRPr="005F0E62" w:rsidRDefault="00C52D84" w:rsidP="00C52D84">
      <w:pPr>
        <w:spacing w:line="276" w:lineRule="auto"/>
        <w:rPr>
          <w:b/>
          <w:i/>
        </w:rPr>
      </w:pPr>
      <w:r w:rsidRPr="005F0E62">
        <w:rPr>
          <w:b/>
          <w:i/>
        </w:rPr>
        <w:t xml:space="preserve">Tabela nr </w:t>
      </w:r>
      <w:r>
        <w:rPr>
          <w:b/>
          <w:i/>
        </w:rPr>
        <w:t>4</w:t>
      </w:r>
      <w:r w:rsidRPr="005F0E62">
        <w:rPr>
          <w:b/>
          <w:i/>
        </w:rPr>
        <w:t>. Bezpieczeństwo – profilaktyka zachowań ryzykownych (problemowych)</w:t>
      </w:r>
    </w:p>
    <w:p w:rsidR="00C52D84" w:rsidRDefault="00C52D84" w:rsidP="00C52D84">
      <w:pPr>
        <w:spacing w:line="276" w:lineRule="auto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6520"/>
      </w:tblGrid>
      <w:tr w:rsidR="00C52D84" w:rsidRPr="00336B07" w:rsidTr="00330461">
        <w:trPr>
          <w:trHeight w:val="31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C52D84" w:rsidRPr="00336B07" w:rsidTr="00330461">
        <w:trPr>
          <w:trHeight w:val="29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Edukacja wczesnoszkolna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6B07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 xml:space="preserve">──   wyjaśnia, iż wszyscy ludzie posiadają prawa i obowiązki, wymienia 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336B07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własne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 w:rsidRPr="00336B07">
              <w:rPr>
                <w:rFonts w:eastAsia="Calibri"/>
                <w:sz w:val="20"/>
                <w:szCs w:val="20"/>
              </w:rPr>
              <w:t>prawa i obowiązki, przestrzega ich i stosuje je w codziennym życiu;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rozróżnia podstawowe znaki drogowe, stosuje przepisy bezpieczeństwa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 ruchu drogowym i miejscach publicznych; przestrzega zasad zachowania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się środkach publicznego transportu zbiorowego;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stosuje się do zasad bezpieczeństwa w szkole, odnajduje drogę ewakuacyj-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ną, rozpoznaje znaki i symbole informujące o różnych rodzajach niebezpie-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czeństw oraz zachowuje się zgodnie z informacją w nich zawartą; stosuje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zasady bezpiecznej zabawy w różnych warunkach i porach roku;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ma świadomość istnienia zagrożeń ze środowiska naturalnego, np. nagła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zmiana pogody, huragan, ulewne deszcze, burza, susza oraz ich następ-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stwa: powódź, pożar, piorun; określa odpowiednie sposoby zachowania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się człowieka w takich sytuacjach;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stosuje zasady bezpieczeństwa podczas korzystania z urządzeń cyfrowych,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rozumie i respektuje ograniczenia związane z czasem pracy z takimi urzą-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dzeniami, oraz stosuje zasady netykiety;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rozróżnia pożądane i niepożądane zachowania innych osób (również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uczniów) korzystających z technologii, zwłaszcza w sieci Internet;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Informatyka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rozróżnia pozytywne i negatywne zachowania innych osób (również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uczniów) korzystających z technologii, w tym zwłaszcza w sieci Internet;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przestrzega ogólnie przyjęte zasady związane z bezpieczeństwem w Inter-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necie;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Wychowanie fizyczne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omawia zasady bezpiecznego zachowania się nad wodą i w górach w róż-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nych porach roku;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omawia konsekwencje zdrowotne stosowania używek w odniesieniu do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podejmowania aktywności fizycznej;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wymienia zasady bezpiecznego korzystania ze sprzętu sportowego;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wymienia najczęstsze przyczyny oraz okoliczności wypadków i urazów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 czasie zajęć ruchowych, omawia sposoby zapobiegania im;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wskazuje zagrożenia związane z uprawianiem niektórych dyscyplin sportu;</w:t>
            </w:r>
          </w:p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</w:p>
        </w:tc>
      </w:tr>
      <w:tr w:rsidR="00C52D84" w:rsidRPr="00336B07" w:rsidTr="00336B07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</w:tcPr>
          <w:p w:rsidR="00336B07" w:rsidRDefault="00336B07" w:rsidP="00336B07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336B07" w:rsidP="00336B07">
            <w:pPr>
              <w:ind w:left="8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="00C52D84" w:rsidRPr="00336B07">
              <w:rPr>
                <w:rFonts w:eastAsia="Calibri"/>
                <w:sz w:val="20"/>
                <w:szCs w:val="20"/>
              </w:rPr>
              <w:t>OS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36B07" w:rsidRDefault="00336B07" w:rsidP="00330461">
            <w:pPr>
              <w:ind w:left="6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rozpoznaje zachowania związane z przemocą fizyczną i psychiczną, w tym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werbalną, wobec siebie i innych; wymienia osoby i instytucje, które należy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powiadomić w takich sytuacjach;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przedstawia korzyści i zagrożenia wynikające z korzystania z zasobów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Internetu; rozpoznaje przemoc w cyberprzestrzeni i wyjaśnia, jak należy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na nią reagować;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wyjaśnia, na jakich zasadach nieletni odpowiadają za popełnienie wykro-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czeń i przestępstw;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przedstawia uprawnienia policjantów i funkcjonariuszy innych służb po-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rządkowych oraz swoje prawa w kontakcie z tymi służbami;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Informatyka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posługuje się technologią zgodnie z przyjętymi zasadami i prawem; prze-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strzega zasad bezpieczeństwa i higieny pracy;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uznaje i respektuje prawo do prywatności danych i informacji oraz prawo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do własności intelektualnej;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wymienia zagrożenia związane z powszechnym dostępem do technologii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oraz do informacji i opisuje metody wystrzegania się ich;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stosuje profilaktykę antywirusową i potrafi zabezpieczyć przed zagroże-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niem komputer wraz z zawartymi w nim informacjami;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ocenia krytycznie informacje i ich źródła, w szczególności w sieci,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pod względem rzetelności i wiarygodności w odniesieniu do rzeczywistych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sytuacji, docenia znaczenie otwartych zasobów w sieci i korzysta z nich;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Technika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przewiduje zagrożenia płynące z niewłaściwego użytkowania sprzętu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technicznego;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6339D5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 xml:space="preserve">──   analizuje sytuacje zagrażające zdrowiu i życiu podczas pracy z 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6339D5" w:rsidRPr="006339D5" w:rsidRDefault="006339D5" w:rsidP="006339D5">
            <w:pPr>
              <w:spacing w:line="240" w:lineRule="exact"/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narzędziami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52D84" w:rsidRPr="00336B07">
              <w:rPr>
                <w:rFonts w:eastAsia="Calibri"/>
                <w:sz w:val="20"/>
                <w:szCs w:val="20"/>
              </w:rPr>
              <w:t>i urządzeniami (procedura postępowania podczas wypadku przy pracy;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6339D5" w:rsidP="006339D5">
            <w:pPr>
              <w:spacing w:line="240" w:lineRule="exact"/>
              <w:ind w:left="420" w:hanging="408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</w:t>
            </w: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="00C52D84" w:rsidRPr="00336B07">
              <w:rPr>
                <w:rFonts w:eastAsia="Calibri"/>
                <w:sz w:val="20"/>
                <w:szCs w:val="20"/>
              </w:rPr>
              <w:t>umiejętność udzielenia pierwszej pomocy przedmedycznej w typowych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sytuacjach zagrożenia);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Edukacja dla bezpieczeństwa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wymienia przykłady nadzwyczajnych zagrożeń (pochodzenia naturalnego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i wywołane przez człowieka);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wymienia zasady ostrzegania ludności o zagrożeniach; rozróżnia poszcze-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gólne sygnały alarmowe i środki alarmowe; omawia zasady właściwego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zachowania się w razie uruchomienia sygnałów alarmowych;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  <w:tr w:rsidR="00C52D84" w:rsidRPr="00336B07" w:rsidTr="00330461">
        <w:trPr>
          <w:trHeight w:val="26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80"/>
              <w:rPr>
                <w:rFonts w:eastAsia="Calibri"/>
                <w:sz w:val="20"/>
                <w:szCs w:val="20"/>
              </w:rPr>
            </w:pPr>
          </w:p>
          <w:p w:rsidR="00C52D84" w:rsidRPr="00336B07" w:rsidRDefault="00C52D84" w:rsidP="00330461">
            <w:pPr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Wychowanie do życia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6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──   świadomie i odpowiedzialnie korzysta ze środków społecznego przekazu,</w:t>
            </w:r>
          </w:p>
        </w:tc>
      </w:tr>
      <w:tr w:rsidR="00C52D84" w:rsidRPr="00336B07" w:rsidTr="00330461">
        <w:trPr>
          <w:trHeight w:val="2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 rodzinie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w tym z Internetu, dokonując wyboru określonych treści i limitując czas im</w:t>
            </w:r>
          </w:p>
        </w:tc>
      </w:tr>
      <w:tr w:rsidR="00C52D84" w:rsidRPr="00336B07" w:rsidTr="00330461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D84" w:rsidRPr="00336B07" w:rsidRDefault="00C52D84" w:rsidP="00330461">
            <w:pPr>
              <w:ind w:left="420"/>
              <w:rPr>
                <w:rFonts w:eastAsia="Calibri"/>
                <w:sz w:val="20"/>
                <w:szCs w:val="20"/>
              </w:rPr>
            </w:pPr>
            <w:r w:rsidRPr="00336B07">
              <w:rPr>
                <w:rFonts w:eastAsia="Calibri"/>
                <w:sz w:val="20"/>
                <w:szCs w:val="20"/>
              </w:rPr>
              <w:t>poświęcany.</w:t>
            </w:r>
          </w:p>
          <w:p w:rsidR="00C52D84" w:rsidRPr="00336B07" w:rsidRDefault="00C52D84" w:rsidP="00330461">
            <w:pPr>
              <w:ind w:left="420"/>
              <w:rPr>
                <w:sz w:val="20"/>
                <w:szCs w:val="20"/>
              </w:rPr>
            </w:pPr>
          </w:p>
        </w:tc>
      </w:tr>
    </w:tbl>
    <w:p w:rsidR="00C52D84" w:rsidRDefault="00C52D84" w:rsidP="00C52D84">
      <w:pPr>
        <w:spacing w:line="276" w:lineRule="auto"/>
      </w:pPr>
    </w:p>
    <w:p w:rsidR="00F4264B" w:rsidRPr="0053269C" w:rsidRDefault="00F4264B" w:rsidP="005326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4264B" w:rsidRPr="0053269C" w:rsidSect="00F42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A2" w:rsidRDefault="000E29A2" w:rsidP="00E43D68">
      <w:r>
        <w:separator/>
      </w:r>
    </w:p>
  </w:endnote>
  <w:endnote w:type="continuationSeparator" w:id="0">
    <w:p w:rsidR="000E29A2" w:rsidRDefault="000E29A2" w:rsidP="00E4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068266"/>
      <w:docPartObj>
        <w:docPartGallery w:val="Page Numbers (Bottom of Page)"/>
        <w:docPartUnique/>
      </w:docPartObj>
    </w:sdtPr>
    <w:sdtEndPr/>
    <w:sdtContent>
      <w:p w:rsidR="0075049A" w:rsidRDefault="000A086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49A" w:rsidRDefault="00750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A2" w:rsidRDefault="000E29A2" w:rsidP="00E43D68">
      <w:r>
        <w:separator/>
      </w:r>
    </w:p>
  </w:footnote>
  <w:footnote w:type="continuationSeparator" w:id="0">
    <w:p w:rsidR="000E29A2" w:rsidRDefault="000E29A2" w:rsidP="00E4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68" w:rsidRDefault="00E43D68" w:rsidP="00E43D68">
    <w:pPr>
      <w:pStyle w:val="Nagwek"/>
      <w:pBdr>
        <w:between w:val="single" w:sz="4" w:space="1" w:color="4F81BD" w:themeColor="accent1"/>
      </w:pBdr>
      <w:spacing w:line="276" w:lineRule="auto"/>
      <w:jc w:val="center"/>
    </w:pPr>
    <w:r w:rsidRPr="00EB3D28">
      <w:rPr>
        <w:i/>
      </w:rPr>
      <w:t>Program wychowawczo-profilaktyczny Szkoły Podstawowej nr 55</w:t>
    </w:r>
    <w:r>
      <w:rPr>
        <w:i/>
      </w:rPr>
      <w:t xml:space="preserve"> Specjalnej</w:t>
    </w:r>
    <w:r w:rsidRPr="00EB3D28">
      <w:rPr>
        <w:i/>
      </w:rPr>
      <w:t xml:space="preserve"> w Katowicach</w:t>
    </w:r>
  </w:p>
  <w:p w:rsidR="00E43D68" w:rsidRPr="00EB3D28" w:rsidRDefault="0053119B" w:rsidP="00E43D68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i/>
      </w:rPr>
    </w:pPr>
    <w:r>
      <w:rPr>
        <w:i/>
      </w:rPr>
      <w:t>rok szkolny 2022/2023</w:t>
    </w:r>
  </w:p>
  <w:p w:rsidR="00E43D68" w:rsidRDefault="00E43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7D1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F4B4B"/>
    <w:multiLevelType w:val="hybridMultilevel"/>
    <w:tmpl w:val="54A23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51D2F"/>
    <w:multiLevelType w:val="hybridMultilevel"/>
    <w:tmpl w:val="6766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33222"/>
    <w:multiLevelType w:val="hybridMultilevel"/>
    <w:tmpl w:val="19E0F084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614"/>
    <w:multiLevelType w:val="hybridMultilevel"/>
    <w:tmpl w:val="411C56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316B"/>
    <w:multiLevelType w:val="hybridMultilevel"/>
    <w:tmpl w:val="175A4532"/>
    <w:lvl w:ilvl="0" w:tplc="6F98AC88">
      <w:start w:val="1"/>
      <w:numFmt w:val="lowerLetter"/>
      <w:lvlText w:val="%1."/>
      <w:lvlJc w:val="left"/>
      <w:pPr>
        <w:tabs>
          <w:tab w:val="num" w:pos="1837"/>
        </w:tabs>
        <w:ind w:left="1837" w:hanging="397"/>
      </w:pPr>
      <w:rPr>
        <w:rFonts w:hint="default"/>
        <w:caps w:val="0"/>
      </w:rPr>
    </w:lvl>
    <w:lvl w:ilvl="1" w:tplc="41EED0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569A2"/>
    <w:multiLevelType w:val="hybridMultilevel"/>
    <w:tmpl w:val="966C48AC"/>
    <w:lvl w:ilvl="0" w:tplc="87AC680C">
      <w:start w:val="1"/>
      <w:numFmt w:val="upperRoman"/>
      <w:lvlText w:val="%1."/>
      <w:lvlJc w:val="right"/>
      <w:pPr>
        <w:tabs>
          <w:tab w:val="num" w:pos="2804"/>
        </w:tabs>
        <w:ind w:left="2804" w:hanging="284"/>
      </w:pPr>
      <w:rPr>
        <w:rFonts w:hint="default"/>
      </w:rPr>
    </w:lvl>
    <w:lvl w:ilvl="1" w:tplc="EE249322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BE3CAFB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</w:rPr>
    </w:lvl>
    <w:lvl w:ilvl="3" w:tplc="450A267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A2E92"/>
    <w:multiLevelType w:val="hybridMultilevel"/>
    <w:tmpl w:val="84D68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CD5"/>
    <w:multiLevelType w:val="hybridMultilevel"/>
    <w:tmpl w:val="1764C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03D1"/>
    <w:multiLevelType w:val="hybridMultilevel"/>
    <w:tmpl w:val="61EA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8AC88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cap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0703D"/>
    <w:multiLevelType w:val="hybridMultilevel"/>
    <w:tmpl w:val="54A23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77E41"/>
    <w:multiLevelType w:val="hybridMultilevel"/>
    <w:tmpl w:val="67DA84EE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F7599E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8E121F"/>
    <w:multiLevelType w:val="hybridMultilevel"/>
    <w:tmpl w:val="BB845B76"/>
    <w:lvl w:ilvl="0" w:tplc="392A7C96">
      <w:start w:val="1"/>
      <w:numFmt w:val="bullet"/>
      <w:lvlText w:val="•"/>
      <w:lvlJc w:val="left"/>
    </w:lvl>
    <w:lvl w:ilvl="1" w:tplc="EDE072CA">
      <w:numFmt w:val="decimal"/>
      <w:lvlText w:val=""/>
      <w:lvlJc w:val="left"/>
    </w:lvl>
    <w:lvl w:ilvl="2" w:tplc="44D6544E">
      <w:numFmt w:val="decimal"/>
      <w:lvlText w:val=""/>
      <w:lvlJc w:val="left"/>
    </w:lvl>
    <w:lvl w:ilvl="3" w:tplc="ABA44E68">
      <w:numFmt w:val="decimal"/>
      <w:lvlText w:val=""/>
      <w:lvlJc w:val="left"/>
    </w:lvl>
    <w:lvl w:ilvl="4" w:tplc="68448C5A">
      <w:numFmt w:val="decimal"/>
      <w:lvlText w:val=""/>
      <w:lvlJc w:val="left"/>
    </w:lvl>
    <w:lvl w:ilvl="5" w:tplc="032602F0">
      <w:numFmt w:val="decimal"/>
      <w:lvlText w:val=""/>
      <w:lvlJc w:val="left"/>
    </w:lvl>
    <w:lvl w:ilvl="6" w:tplc="0F7A3BDA">
      <w:numFmt w:val="decimal"/>
      <w:lvlText w:val=""/>
      <w:lvlJc w:val="left"/>
    </w:lvl>
    <w:lvl w:ilvl="7" w:tplc="73DAFCEE">
      <w:numFmt w:val="decimal"/>
      <w:lvlText w:val=""/>
      <w:lvlJc w:val="left"/>
    </w:lvl>
    <w:lvl w:ilvl="8" w:tplc="CC8A4318">
      <w:numFmt w:val="decimal"/>
      <w:lvlText w:val=""/>
      <w:lvlJc w:val="left"/>
    </w:lvl>
  </w:abstractNum>
  <w:abstractNum w:abstractNumId="14" w15:restartNumberingAfterBreak="0">
    <w:nsid w:val="1C982427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5203B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87474"/>
    <w:multiLevelType w:val="hybridMultilevel"/>
    <w:tmpl w:val="D1C03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717EE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C0E9E"/>
    <w:multiLevelType w:val="hybridMultilevel"/>
    <w:tmpl w:val="0F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B0FD8"/>
    <w:multiLevelType w:val="hybridMultilevel"/>
    <w:tmpl w:val="733ADEB4"/>
    <w:lvl w:ilvl="0" w:tplc="820E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B2C5E"/>
    <w:multiLevelType w:val="hybridMultilevel"/>
    <w:tmpl w:val="676637DE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33872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67DC0"/>
    <w:multiLevelType w:val="hybridMultilevel"/>
    <w:tmpl w:val="06ECD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0674F"/>
    <w:multiLevelType w:val="hybridMultilevel"/>
    <w:tmpl w:val="67F82FD8"/>
    <w:lvl w:ilvl="0" w:tplc="2AA44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91934"/>
    <w:multiLevelType w:val="hybridMultilevel"/>
    <w:tmpl w:val="2F6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777D7"/>
    <w:multiLevelType w:val="hybridMultilevel"/>
    <w:tmpl w:val="709A2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27F41"/>
    <w:multiLevelType w:val="hybridMultilevel"/>
    <w:tmpl w:val="4C06D6FA"/>
    <w:lvl w:ilvl="0" w:tplc="25EE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462E"/>
    <w:multiLevelType w:val="hybridMultilevel"/>
    <w:tmpl w:val="29AADDD6"/>
    <w:lvl w:ilvl="0" w:tplc="2AA44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B76F3"/>
    <w:multiLevelType w:val="hybridMultilevel"/>
    <w:tmpl w:val="50449590"/>
    <w:lvl w:ilvl="0" w:tplc="55C493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90B50"/>
    <w:multiLevelType w:val="hybridMultilevel"/>
    <w:tmpl w:val="6116F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034E"/>
    <w:multiLevelType w:val="hybridMultilevel"/>
    <w:tmpl w:val="175A4532"/>
    <w:lvl w:ilvl="0" w:tplc="6F98AC88">
      <w:start w:val="1"/>
      <w:numFmt w:val="lowerLetter"/>
      <w:lvlText w:val="%1."/>
      <w:lvlJc w:val="left"/>
      <w:pPr>
        <w:tabs>
          <w:tab w:val="num" w:pos="1837"/>
        </w:tabs>
        <w:ind w:left="1837" w:hanging="397"/>
      </w:pPr>
      <w:rPr>
        <w:rFonts w:hint="default"/>
        <w:caps w:val="0"/>
      </w:rPr>
    </w:lvl>
    <w:lvl w:ilvl="1" w:tplc="23C6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6B6756"/>
    <w:multiLevelType w:val="hybridMultilevel"/>
    <w:tmpl w:val="0B6C6A36"/>
    <w:lvl w:ilvl="0" w:tplc="FE828FB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11859"/>
    <w:multiLevelType w:val="hybridMultilevel"/>
    <w:tmpl w:val="6FE05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C0B59"/>
    <w:multiLevelType w:val="hybridMultilevel"/>
    <w:tmpl w:val="02BE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077DD"/>
    <w:multiLevelType w:val="hybridMultilevel"/>
    <w:tmpl w:val="4A64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D7E33"/>
    <w:multiLevelType w:val="hybridMultilevel"/>
    <w:tmpl w:val="6D3869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2D27AB"/>
    <w:multiLevelType w:val="hybridMultilevel"/>
    <w:tmpl w:val="6FC696F6"/>
    <w:lvl w:ilvl="0" w:tplc="37EE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10261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F44CD"/>
    <w:multiLevelType w:val="hybridMultilevel"/>
    <w:tmpl w:val="61380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7CA5"/>
    <w:multiLevelType w:val="hybridMultilevel"/>
    <w:tmpl w:val="3E1E5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67D7"/>
    <w:multiLevelType w:val="hybridMultilevel"/>
    <w:tmpl w:val="B13852F8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1610EE5"/>
    <w:multiLevelType w:val="hybridMultilevel"/>
    <w:tmpl w:val="19E0F084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E7D14"/>
    <w:multiLevelType w:val="hybridMultilevel"/>
    <w:tmpl w:val="865E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063E0"/>
    <w:multiLevelType w:val="hybridMultilevel"/>
    <w:tmpl w:val="8AE4AF9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C38C3"/>
    <w:multiLevelType w:val="hybridMultilevel"/>
    <w:tmpl w:val="733ADEB4"/>
    <w:lvl w:ilvl="0" w:tplc="820E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B2CA0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A1109"/>
    <w:multiLevelType w:val="hybridMultilevel"/>
    <w:tmpl w:val="21820198"/>
    <w:lvl w:ilvl="0" w:tplc="9DD21266">
      <w:start w:val="4"/>
      <w:numFmt w:val="decimal"/>
      <w:lvlText w:val="%1."/>
      <w:lvlJc w:val="left"/>
    </w:lvl>
    <w:lvl w:ilvl="1" w:tplc="23525962">
      <w:numFmt w:val="decimal"/>
      <w:lvlText w:val=""/>
      <w:lvlJc w:val="left"/>
    </w:lvl>
    <w:lvl w:ilvl="2" w:tplc="5F6AF342">
      <w:numFmt w:val="decimal"/>
      <w:lvlText w:val=""/>
      <w:lvlJc w:val="left"/>
    </w:lvl>
    <w:lvl w:ilvl="3" w:tplc="F5D47E8A">
      <w:numFmt w:val="decimal"/>
      <w:lvlText w:val=""/>
      <w:lvlJc w:val="left"/>
    </w:lvl>
    <w:lvl w:ilvl="4" w:tplc="08785180">
      <w:numFmt w:val="decimal"/>
      <w:lvlText w:val=""/>
      <w:lvlJc w:val="left"/>
    </w:lvl>
    <w:lvl w:ilvl="5" w:tplc="16CCE4A4">
      <w:numFmt w:val="decimal"/>
      <w:lvlText w:val=""/>
      <w:lvlJc w:val="left"/>
    </w:lvl>
    <w:lvl w:ilvl="6" w:tplc="ED4AAE7E">
      <w:numFmt w:val="decimal"/>
      <w:lvlText w:val=""/>
      <w:lvlJc w:val="left"/>
    </w:lvl>
    <w:lvl w:ilvl="7" w:tplc="A1781022">
      <w:numFmt w:val="decimal"/>
      <w:lvlText w:val=""/>
      <w:lvlJc w:val="left"/>
    </w:lvl>
    <w:lvl w:ilvl="8" w:tplc="333E605A">
      <w:numFmt w:val="decimal"/>
      <w:lvlText w:val=""/>
      <w:lvlJc w:val="left"/>
    </w:lvl>
  </w:abstractNum>
  <w:abstractNum w:abstractNumId="46" w15:restartNumberingAfterBreak="0">
    <w:nsid w:val="747A3E2B"/>
    <w:multiLevelType w:val="hybridMultilevel"/>
    <w:tmpl w:val="521EB61A"/>
    <w:lvl w:ilvl="0" w:tplc="55C493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288D"/>
    <w:multiLevelType w:val="hybridMultilevel"/>
    <w:tmpl w:val="E5BCE2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2"/>
  </w:num>
  <w:num w:numId="9">
    <w:abstractNumId w:val="44"/>
  </w:num>
  <w:num w:numId="10">
    <w:abstractNumId w:val="15"/>
  </w:num>
  <w:num w:numId="11">
    <w:abstractNumId w:val="17"/>
  </w:num>
  <w:num w:numId="12">
    <w:abstractNumId w:val="21"/>
  </w:num>
  <w:num w:numId="13">
    <w:abstractNumId w:val="9"/>
  </w:num>
  <w:num w:numId="14">
    <w:abstractNumId w:val="30"/>
  </w:num>
  <w:num w:numId="15">
    <w:abstractNumId w:val="2"/>
  </w:num>
  <w:num w:numId="16">
    <w:abstractNumId w:val="20"/>
  </w:num>
  <w:num w:numId="17">
    <w:abstractNumId w:val="5"/>
  </w:num>
  <w:num w:numId="18">
    <w:abstractNumId w:val="43"/>
  </w:num>
  <w:num w:numId="19">
    <w:abstractNumId w:val="26"/>
  </w:num>
  <w:num w:numId="20">
    <w:abstractNumId w:val="10"/>
  </w:num>
  <w:num w:numId="21">
    <w:abstractNumId w:val="1"/>
  </w:num>
  <w:num w:numId="22">
    <w:abstractNumId w:val="36"/>
  </w:num>
  <w:num w:numId="23">
    <w:abstractNumId w:val="35"/>
  </w:num>
  <w:num w:numId="24">
    <w:abstractNumId w:val="22"/>
  </w:num>
  <w:num w:numId="25">
    <w:abstractNumId w:val="18"/>
  </w:num>
  <w:num w:numId="26">
    <w:abstractNumId w:val="34"/>
  </w:num>
  <w:num w:numId="27">
    <w:abstractNumId w:val="31"/>
  </w:num>
  <w:num w:numId="28">
    <w:abstractNumId w:val="38"/>
  </w:num>
  <w:num w:numId="29">
    <w:abstractNumId w:val="24"/>
  </w:num>
  <w:num w:numId="30">
    <w:abstractNumId w:val="4"/>
  </w:num>
  <w:num w:numId="31">
    <w:abstractNumId w:val="16"/>
  </w:num>
  <w:num w:numId="32">
    <w:abstractNumId w:val="25"/>
  </w:num>
  <w:num w:numId="33">
    <w:abstractNumId w:val="32"/>
  </w:num>
  <w:num w:numId="34">
    <w:abstractNumId w:val="27"/>
  </w:num>
  <w:num w:numId="35">
    <w:abstractNumId w:val="46"/>
  </w:num>
  <w:num w:numId="36">
    <w:abstractNumId w:val="28"/>
  </w:num>
  <w:num w:numId="37">
    <w:abstractNumId w:val="8"/>
  </w:num>
  <w:num w:numId="38">
    <w:abstractNumId w:val="39"/>
  </w:num>
  <w:num w:numId="39">
    <w:abstractNumId w:val="40"/>
  </w:num>
  <w:num w:numId="40">
    <w:abstractNumId w:val="47"/>
  </w:num>
  <w:num w:numId="41">
    <w:abstractNumId w:val="41"/>
  </w:num>
  <w:num w:numId="42">
    <w:abstractNumId w:val="29"/>
  </w:num>
  <w:num w:numId="43">
    <w:abstractNumId w:val="37"/>
  </w:num>
  <w:num w:numId="44">
    <w:abstractNumId w:val="13"/>
  </w:num>
  <w:num w:numId="45">
    <w:abstractNumId w:val="7"/>
  </w:num>
  <w:num w:numId="46">
    <w:abstractNumId w:val="3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9C"/>
    <w:rsid w:val="00006E0E"/>
    <w:rsid w:val="000A086F"/>
    <w:rsid w:val="000E29A2"/>
    <w:rsid w:val="001E5513"/>
    <w:rsid w:val="00336B07"/>
    <w:rsid w:val="004A4B97"/>
    <w:rsid w:val="0053119B"/>
    <w:rsid w:val="0053269C"/>
    <w:rsid w:val="005C4866"/>
    <w:rsid w:val="006076A4"/>
    <w:rsid w:val="006339D5"/>
    <w:rsid w:val="0070112B"/>
    <w:rsid w:val="0075049A"/>
    <w:rsid w:val="00A616E9"/>
    <w:rsid w:val="00B11A7F"/>
    <w:rsid w:val="00BA0179"/>
    <w:rsid w:val="00BB556B"/>
    <w:rsid w:val="00C52D84"/>
    <w:rsid w:val="00E43D68"/>
    <w:rsid w:val="00F4264B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EED7"/>
  <w15:docId w15:val="{5269F53B-E5FB-4409-B7EE-1C74380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D84"/>
    <w:pPr>
      <w:keepNext/>
      <w:jc w:val="center"/>
      <w:outlineLvl w:val="0"/>
    </w:pPr>
    <w:rPr>
      <w:rFonts w:ascii="Monotype Corsiva" w:hAnsi="Monotype Corsiva"/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52D84"/>
    <w:pPr>
      <w:keepNext/>
      <w:jc w:val="center"/>
      <w:outlineLvl w:val="1"/>
    </w:pPr>
    <w:rPr>
      <w:rFonts w:ascii="Comic Sans MS" w:hAnsi="Comic Sans MS"/>
      <w:color w:val="008000"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C52D84"/>
    <w:pPr>
      <w:keepNext/>
      <w:jc w:val="center"/>
      <w:outlineLvl w:val="2"/>
    </w:pPr>
    <w:rPr>
      <w:rFonts w:ascii="Comic Sans MS" w:hAnsi="Comic Sans MS"/>
      <w:b/>
      <w:bCs/>
      <w:color w:val="008000"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69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52D84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2D84"/>
    <w:rPr>
      <w:rFonts w:ascii="Comic Sans MS" w:eastAsia="Times New Roman" w:hAnsi="Comic Sans MS" w:cs="Times New Roman"/>
      <w:color w:val="008000"/>
      <w:sz w:val="36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52D84"/>
    <w:rPr>
      <w:rFonts w:ascii="Comic Sans MS" w:eastAsia="Times New Roman" w:hAnsi="Comic Sans MS" w:cs="Times New Roman"/>
      <w:b/>
      <w:bCs/>
      <w:color w:val="008000"/>
      <w:sz w:val="36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C52D84"/>
    <w:pPr>
      <w:jc w:val="center"/>
    </w:pPr>
    <w:rPr>
      <w:rFonts w:ascii="Comic Sans MS" w:hAnsi="Comic Sans MS"/>
      <w:sz w:val="52"/>
    </w:rPr>
  </w:style>
  <w:style w:type="character" w:customStyle="1" w:styleId="TytuZnak">
    <w:name w:val="Tytuł Znak"/>
    <w:basedOn w:val="Domylnaczcionkaakapitu"/>
    <w:link w:val="Tytu"/>
    <w:rsid w:val="00C52D84"/>
    <w:rPr>
      <w:rFonts w:ascii="Comic Sans MS" w:eastAsia="Times New Roman" w:hAnsi="Comic Sans MS" w:cs="Times New Roman"/>
      <w:sz w:val="5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2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D8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C52D84"/>
  </w:style>
  <w:style w:type="paragraph" w:styleId="Tekstpodstawowywcity">
    <w:name w:val="Body Text Indent"/>
    <w:basedOn w:val="Normalny"/>
    <w:link w:val="TekstpodstawowywcityZnak"/>
    <w:semiHidden/>
    <w:rsid w:val="00C52D84"/>
    <w:pPr>
      <w:ind w:firstLine="53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2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D84"/>
    <w:rPr>
      <w:rFonts w:ascii="Comic Sans MS" w:hAnsi="Comic Sans MS"/>
      <w:b/>
      <w:bCs/>
      <w:color w:val="339966"/>
      <w:sz w:val="36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C52D84"/>
    <w:rPr>
      <w:rFonts w:ascii="Comic Sans MS" w:eastAsia="Times New Roman" w:hAnsi="Comic Sans MS" w:cs="Times New Roman"/>
      <w:b/>
      <w:bCs/>
      <w:color w:val="339966"/>
      <w:sz w:val="36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52D84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D84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52D84"/>
    <w:pPr>
      <w:jc w:val="center"/>
    </w:pPr>
    <w:rPr>
      <w:rFonts w:ascii="Comic Sans MS" w:hAnsi="Comic Sans MS"/>
      <w:b/>
      <w:bCs/>
      <w:color w:val="008000"/>
      <w:sz w:val="36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2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D8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8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84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C52D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52D84"/>
    <w:rPr>
      <w:b/>
      <w:bCs/>
    </w:rPr>
  </w:style>
  <w:style w:type="paragraph" w:styleId="Akapitzlist">
    <w:name w:val="List Paragraph"/>
    <w:basedOn w:val="Normalny"/>
    <w:uiPriority w:val="34"/>
    <w:qFormat/>
    <w:rsid w:val="00C52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2D8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52D84"/>
    <w:pPr>
      <w:tabs>
        <w:tab w:val="left" w:pos="567"/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52D84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52D84"/>
    <w:pPr>
      <w:ind w:left="480"/>
    </w:pPr>
  </w:style>
  <w:style w:type="character" w:styleId="Hipercze">
    <w:name w:val="Hyperlink"/>
    <w:uiPriority w:val="99"/>
    <w:unhideWhenUsed/>
    <w:rsid w:val="00C5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3144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Ossolińska</dc:creator>
  <cp:keywords/>
  <dc:description/>
  <cp:lastModifiedBy>elzbieta.kiper1988@gmail.com</cp:lastModifiedBy>
  <cp:revision>13</cp:revision>
  <dcterms:created xsi:type="dcterms:W3CDTF">2017-09-10T23:30:00Z</dcterms:created>
  <dcterms:modified xsi:type="dcterms:W3CDTF">2022-09-25T20:26:00Z</dcterms:modified>
</cp:coreProperties>
</file>